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458F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D303C63" w14:textId="08178751" w:rsidR="00441C7A" w:rsidRPr="00B96A14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ED5A76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987EA9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202</w:t>
      </w:r>
      <w:r w:rsidR="00BE6B3C">
        <w:rPr>
          <w:rFonts w:ascii="Verdana" w:hAnsi="Verdana" w:cs="Arial"/>
          <w:b/>
          <w:bCs/>
          <w:color w:val="002060"/>
          <w:sz w:val="20"/>
          <w:lang w:val="en-GB"/>
        </w:rPr>
        <w:t>5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-202</w:t>
      </w:r>
      <w:r w:rsidR="00BE6B3C">
        <w:rPr>
          <w:rFonts w:ascii="Verdana" w:hAnsi="Verdana" w:cs="Arial"/>
          <w:b/>
          <w:bCs/>
          <w:color w:val="002060"/>
          <w:sz w:val="20"/>
          <w:lang w:val="en-GB"/>
        </w:rPr>
        <w:t>6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  </w:t>
      </w:r>
      <w:r w:rsidR="008C2A81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ab/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(0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</w:t>
      </w:r>
      <w:r w:rsidR="00ED5A76">
        <w:rPr>
          <w:rFonts w:ascii="Verdana" w:hAnsi="Verdana" w:cs="Arial"/>
          <w:bCs/>
          <w:color w:val="002060"/>
          <w:sz w:val="22"/>
          <w:szCs w:val="24"/>
          <w:lang w:val="en-US"/>
        </w:rPr>
        <w:t>2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-202</w:t>
      </w:r>
      <w:r w:rsidR="00BE6B3C">
        <w:rPr>
          <w:rFonts w:ascii="Verdana" w:hAnsi="Verdana" w:cs="Arial"/>
          <w:bCs/>
          <w:color w:val="002060"/>
          <w:sz w:val="22"/>
          <w:szCs w:val="24"/>
          <w:lang w:val="en-US"/>
        </w:rPr>
        <w:t>6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ED5A76">
        <w:rPr>
          <w:rFonts w:ascii="Verdana" w:hAnsi="Verdana" w:cs="Arial"/>
          <w:bCs/>
          <w:color w:val="002060"/>
          <w:sz w:val="22"/>
          <w:szCs w:val="24"/>
          <w:lang w:val="en-US"/>
        </w:rPr>
        <w:t>0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</w:t>
      </w:r>
      <w:r w:rsidR="00ED5A76">
        <w:rPr>
          <w:rFonts w:ascii="Verdana" w:hAnsi="Verdana" w:cs="Arial"/>
          <w:bCs/>
          <w:color w:val="002060"/>
          <w:sz w:val="22"/>
          <w:szCs w:val="24"/>
          <w:lang w:val="en-US"/>
        </w:rPr>
        <w:t>6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-202</w:t>
      </w:r>
      <w:r w:rsidR="00BE6B3C">
        <w:rPr>
          <w:rFonts w:ascii="Verdana" w:hAnsi="Verdana" w:cs="Arial"/>
          <w:bCs/>
          <w:color w:val="002060"/>
          <w:sz w:val="22"/>
          <w:szCs w:val="24"/>
          <w:lang w:val="en-US"/>
        </w:rPr>
        <w:t>6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6E89A01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79"/>
        <w:gridCol w:w="2207"/>
        <w:gridCol w:w="2196"/>
      </w:tblGrid>
      <w:tr w:rsidR="007A2798" w:rsidRPr="005F214B" w14:paraId="2B925CB2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30CEA0F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0202EAA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4F0828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CC2C9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8D6980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6E174BC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8FAD59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39E0827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F987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23CAD1D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8C30444" w14:textId="77777777" w:rsidTr="00F07E66">
        <w:tc>
          <w:tcPr>
            <w:tcW w:w="2232" w:type="dxa"/>
            <w:shd w:val="clear" w:color="auto" w:fill="auto"/>
          </w:tcPr>
          <w:p w14:paraId="0248104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1A59F02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9D1C513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F826755" w14:textId="0C93323D" w:rsidR="007A2798" w:rsidRPr="005F214B" w:rsidRDefault="0074313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202</w:t>
            </w:r>
            <w:r w:rsidR="00BE6B3C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-202</w:t>
            </w:r>
            <w:r w:rsidR="00BE6B3C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6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  </w:t>
            </w:r>
          </w:p>
        </w:tc>
      </w:tr>
      <w:tr w:rsidR="007A2798" w:rsidRPr="005F214B" w14:paraId="059D3878" w14:textId="77777777" w:rsidTr="00F07E66">
        <w:tc>
          <w:tcPr>
            <w:tcW w:w="2232" w:type="dxa"/>
            <w:shd w:val="clear" w:color="auto" w:fill="auto"/>
          </w:tcPr>
          <w:p w14:paraId="2C877D1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64D7CEA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1EAB1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196587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FCC8F2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30C459F" w14:textId="77777777" w:rsidTr="00F07E66">
        <w:tc>
          <w:tcPr>
            <w:tcW w:w="2232" w:type="dxa"/>
            <w:shd w:val="clear" w:color="auto" w:fill="auto"/>
          </w:tcPr>
          <w:p w14:paraId="7B8C10E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7709E4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7493C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155596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252F19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D79013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0BEDBEE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213F32A7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5081EA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38DD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2E38B8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E6C713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487907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1087000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618810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519DE4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7023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1518692D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E1B534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3FBD995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7AF96D5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63A647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92DD39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AA5E2EF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95765B9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8E63F4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4155A4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2365D4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8FFB8D3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56253DD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088"/>
      </w:tblGrid>
      <w:tr w:rsidR="003A01F8" w:rsidRPr="005F214B" w14:paraId="00990F49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68381DA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BD562E2" w14:textId="1E2AC93D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  <w:r w:rsidR="00216B5E">
              <w:rPr>
                <w:rFonts w:ascii="Verdana" w:hAnsi="Verdana" w:cs="Arial"/>
                <w:color w:val="002060"/>
                <w:sz w:val="20"/>
                <w:lang w:val="en-GB"/>
              </w:rPr>
              <w:t>UAS</w:t>
            </w:r>
          </w:p>
          <w:p w14:paraId="1D00932C" w14:textId="7250328B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1AC47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088" w:type="dxa"/>
          </w:tcPr>
          <w:p w14:paraId="2FEF0B81" w14:textId="7A3EF371" w:rsidR="003A01F8" w:rsidRPr="001B5DDF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Engineering &amp; ICT</w:t>
            </w:r>
          </w:p>
        </w:tc>
      </w:tr>
      <w:tr w:rsidR="003A01F8" w:rsidRPr="005F214B" w14:paraId="7F53928D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0AEC189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E77639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34994B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DE9B6F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A1DD6E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8" w:type="dxa"/>
          </w:tcPr>
          <w:p w14:paraId="65C9872C" w14:textId="051EFA94" w:rsidR="003A01F8" w:rsidRPr="00216B5E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16B5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Engineering &amp; Design</w:t>
            </w:r>
          </w:p>
        </w:tc>
      </w:tr>
      <w:tr w:rsidR="003A01F8" w:rsidRPr="005F214B" w14:paraId="7B934335" w14:textId="77777777" w:rsidTr="00216B5E">
        <w:trPr>
          <w:trHeight w:val="559"/>
        </w:trPr>
        <w:tc>
          <w:tcPr>
            <w:tcW w:w="2232" w:type="dxa"/>
            <w:shd w:val="clear" w:color="auto" w:fill="auto"/>
          </w:tcPr>
          <w:p w14:paraId="442A16D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DBA49D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0EAF5E87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8" w:type="dxa"/>
          </w:tcPr>
          <w:p w14:paraId="78CA14F7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331CEA70" w14:textId="77777777" w:rsidTr="00216B5E">
        <w:tc>
          <w:tcPr>
            <w:tcW w:w="2232" w:type="dxa"/>
            <w:shd w:val="clear" w:color="auto" w:fill="auto"/>
          </w:tcPr>
          <w:p w14:paraId="5B8655A4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B906B7D" w14:textId="38016A42" w:rsidR="003A01F8" w:rsidRPr="001B5DDF" w:rsidRDefault="002018EE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Paul Touw</w:t>
            </w:r>
          </w:p>
        </w:tc>
        <w:tc>
          <w:tcPr>
            <w:tcW w:w="2232" w:type="dxa"/>
            <w:shd w:val="clear" w:color="auto" w:fill="auto"/>
          </w:tcPr>
          <w:p w14:paraId="7E787E5C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8" w:type="dxa"/>
          </w:tcPr>
          <w:p w14:paraId="6F949B76" w14:textId="6BFAD0AF" w:rsidR="003A01F8" w:rsidRPr="00216B5E" w:rsidRDefault="002018EE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  <w:highlight w:val="yellow"/>
              </w:rPr>
            </w:pPr>
            <w:r w:rsidRPr="00216B5E">
              <w:rPr>
                <w:rFonts w:ascii="Verdana" w:hAnsi="Verdana" w:cs="Arial"/>
                <w:color w:val="002060"/>
                <w:sz w:val="16"/>
                <w:szCs w:val="16"/>
              </w:rPr>
              <w:t>p.touw@windesheim.nl</w:t>
            </w:r>
          </w:p>
        </w:tc>
      </w:tr>
    </w:tbl>
    <w:p w14:paraId="775AAC2B" w14:textId="77777777" w:rsidR="008D1391" w:rsidRDefault="008D1391" w:rsidP="008D1391">
      <w:pPr>
        <w:pStyle w:val="Text4"/>
        <w:ind w:left="0"/>
        <w:rPr>
          <w:lang w:val="fr-BE"/>
        </w:rPr>
      </w:pPr>
    </w:p>
    <w:p w14:paraId="6C8BD38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B3E96B8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B28DEFF" w14:textId="7723DA24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ED5A76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202</w:t>
      </w:r>
      <w:r w:rsidR="00DA184E">
        <w:rPr>
          <w:rFonts w:ascii="Verdana" w:hAnsi="Verdana" w:cs="Arial"/>
          <w:b/>
          <w:bCs/>
          <w:color w:val="002060"/>
          <w:sz w:val="20"/>
          <w:lang w:val="en-GB"/>
        </w:rPr>
        <w:t>5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>-202</w:t>
      </w:r>
      <w:r w:rsidR="00DA184E">
        <w:rPr>
          <w:rFonts w:ascii="Verdana" w:hAnsi="Verdana" w:cs="Arial"/>
          <w:b/>
          <w:bCs/>
          <w:color w:val="002060"/>
          <w:sz w:val="20"/>
          <w:lang w:val="en-GB"/>
        </w:rPr>
        <w:t>6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  </w:t>
      </w:r>
    </w:p>
    <w:p w14:paraId="29FFA16C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EE07C55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50EA964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236F79E" w14:textId="145E175F" w:rsidR="00CB1B8A" w:rsidRPr="00216B5E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sz w:val="24"/>
          <w:szCs w:val="24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216B5E">
        <w:rPr>
          <w:rFonts w:ascii="Verdana" w:hAnsi="Verdana" w:cs="Calibri"/>
          <w:b/>
          <w:color w:val="002060"/>
          <w:lang w:val="en-GB"/>
        </w:rPr>
        <w:tab/>
      </w:r>
      <w:r w:rsidR="001B5DDF" w:rsidRPr="00216B5E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Minor </w:t>
      </w:r>
      <w:r w:rsidR="0029732D" w:rsidRPr="00216B5E">
        <w:rPr>
          <w:rFonts w:ascii="Verdana" w:hAnsi="Verdana" w:cs="Calibri"/>
          <w:b/>
          <w:color w:val="002060"/>
          <w:sz w:val="24"/>
          <w:szCs w:val="24"/>
          <w:lang w:val="en-GB"/>
        </w:rPr>
        <w:t>Process Optimization</w:t>
      </w:r>
    </w:p>
    <w:p w14:paraId="7D3D0B41" w14:textId="77777777" w:rsidR="001B5DDF" w:rsidRPr="001B5DDF" w:rsidRDefault="001B5DDF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928"/>
        <w:gridCol w:w="2700"/>
        <w:gridCol w:w="900"/>
        <w:gridCol w:w="2340"/>
        <w:gridCol w:w="25"/>
        <w:gridCol w:w="1210"/>
        <w:gridCol w:w="25"/>
      </w:tblGrid>
      <w:tr w:rsidR="00084E21" w:rsidRPr="00865FC1" w14:paraId="75854F4F" w14:textId="77777777" w:rsidTr="00663048">
        <w:trPr>
          <w:jc w:val="center"/>
        </w:trPr>
        <w:tc>
          <w:tcPr>
            <w:tcW w:w="767" w:type="dxa"/>
          </w:tcPr>
          <w:p w14:paraId="11C60B65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28" w:type="dxa"/>
            <w:shd w:val="clear" w:color="auto" w:fill="auto"/>
          </w:tcPr>
          <w:p w14:paraId="75AFCE7F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491E6C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00" w:type="dxa"/>
            <w:shd w:val="clear" w:color="auto" w:fill="auto"/>
          </w:tcPr>
          <w:p w14:paraId="1C5052AA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340" w:type="dxa"/>
            <w:shd w:val="clear" w:color="auto" w:fill="auto"/>
          </w:tcPr>
          <w:p w14:paraId="508017E7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60" w:type="dxa"/>
            <w:gridSpan w:val="3"/>
          </w:tcPr>
          <w:p w14:paraId="5D21D2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bookmarkStart w:id="0" w:name="_Hlk159939084"/>
      <w:tr w:rsidR="000552FB" w:rsidRPr="007974BD" w14:paraId="60985625" w14:textId="77777777" w:rsidTr="00663048">
        <w:trPr>
          <w:trHeight w:val="473"/>
          <w:jc w:val="center"/>
        </w:trPr>
        <w:tc>
          <w:tcPr>
            <w:tcW w:w="767" w:type="dxa"/>
          </w:tcPr>
          <w:p w14:paraId="1640882E" w14:textId="425FD2E5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14:paraId="44B51790" w14:textId="01EE99DA" w:rsidR="000552FB" w:rsidRPr="007974BD" w:rsidRDefault="002018EE" w:rsidP="00487DBE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EDP</w:t>
            </w:r>
            <w:r w:rsidR="00F65091">
              <w:rPr>
                <w:rFonts w:ascii="Verdana" w:hAnsi="Verdana"/>
                <w:sz w:val="16"/>
                <w:szCs w:val="16"/>
              </w:rPr>
              <w:t>PO</w:t>
            </w:r>
            <w:r w:rsidRPr="007974BD">
              <w:rPr>
                <w:rFonts w:ascii="Verdana" w:hAnsi="Verdana"/>
                <w:sz w:val="16"/>
                <w:szCs w:val="16"/>
              </w:rPr>
              <w:t>.2</w:t>
            </w:r>
            <w:r w:rsidR="00FF317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255DAC2" w14:textId="05BC4C82" w:rsidR="000552FB" w:rsidRPr="007974BD" w:rsidRDefault="002018EE" w:rsidP="00487DBE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Project </w:t>
            </w:r>
            <w:r w:rsidR="00F65091">
              <w:rPr>
                <w:rFonts w:ascii="Verdana" w:hAnsi="Verdana" w:cs="Arial"/>
                <w:sz w:val="16"/>
                <w:szCs w:val="16"/>
                <w:lang w:val="en-US"/>
              </w:rPr>
              <w:t>Process Optimization</w:t>
            </w:r>
            <w:r w:rsidR="00FF317E">
              <w:rPr>
                <w:rFonts w:ascii="Verdana" w:hAnsi="Verdana" w:cs="Arial"/>
                <w:sz w:val="16"/>
                <w:szCs w:val="16"/>
                <w:lang w:val="en-US"/>
              </w:rPr>
              <w:t xml:space="preserve"> + Si</w:t>
            </w:r>
            <w:r w:rsidR="00E57F04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="00FF317E">
              <w:rPr>
                <w:rFonts w:ascii="Verdana" w:hAnsi="Verdana" w:cs="Arial"/>
                <w:sz w:val="16"/>
                <w:szCs w:val="16"/>
                <w:lang w:val="en-US"/>
              </w:rPr>
              <w:t xml:space="preserve"> Sigma</w:t>
            </w:r>
          </w:p>
        </w:tc>
        <w:tc>
          <w:tcPr>
            <w:tcW w:w="900" w:type="dxa"/>
            <w:shd w:val="clear" w:color="auto" w:fill="auto"/>
          </w:tcPr>
          <w:p w14:paraId="62B63072" w14:textId="585201E4" w:rsidR="000552FB" w:rsidRPr="007974BD" w:rsidRDefault="00ED5A76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340" w:type="dxa"/>
            <w:shd w:val="clear" w:color="auto" w:fill="auto"/>
          </w:tcPr>
          <w:p w14:paraId="026D7BE1" w14:textId="06AD7883" w:rsidR="000552FB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FF317E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</w:tcPr>
          <w:p w14:paraId="3D3620E2" w14:textId="77777777" w:rsidR="000552FB" w:rsidRPr="007974BD" w:rsidRDefault="0016019D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bookmarkStart w:id="1" w:name="_Hlk159939128"/>
      <w:tr w:rsidR="004E0847" w:rsidRPr="007974BD" w14:paraId="482F1DC2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F58" w14:textId="77777777" w:rsidR="004E0847" w:rsidRPr="004E0847" w:rsidRDefault="004E0847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D14F" w14:textId="3A12A5E8" w:rsidR="004E0847" w:rsidRPr="007974BD" w:rsidRDefault="004E0847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113AF3">
              <w:rPr>
                <w:rFonts w:ascii="Verdana" w:hAnsi="Verdana"/>
                <w:sz w:val="16"/>
                <w:szCs w:val="16"/>
              </w:rPr>
              <w:t>LQRM.2</w:t>
            </w:r>
            <w:r w:rsidR="003A0E2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255" w14:textId="5D79B5F3" w:rsidR="004E0847" w:rsidRPr="007974BD" w:rsidRDefault="004E0847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Lean/QRM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8087" w14:textId="1A1A7387" w:rsidR="004E0847" w:rsidRPr="007974BD" w:rsidRDefault="00ED5A76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9962" w14:textId="77777777" w:rsidR="004E0847" w:rsidRPr="007974BD" w:rsidRDefault="004E0847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C04" w14:textId="77777777" w:rsidR="004E0847" w:rsidRPr="007974BD" w:rsidRDefault="004E0847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2" w:name="_Hlk159939183"/>
      <w:tr w:rsidR="00615325" w:rsidRPr="007974BD" w14:paraId="40158731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EEB" w14:textId="77777777" w:rsidR="00615325" w:rsidRPr="0087640E" w:rsidRDefault="00615325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2E5" w14:textId="3888CED5" w:rsidR="00615325" w:rsidRPr="007974BD" w:rsidRDefault="00615325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 w:rsidR="003A5365">
              <w:rPr>
                <w:rFonts w:ascii="Verdana" w:hAnsi="Verdana"/>
                <w:sz w:val="16"/>
                <w:szCs w:val="16"/>
              </w:rPr>
              <w:t>APS.21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790B" w14:textId="4C8E4AF2" w:rsidR="00615325" w:rsidRPr="007974BD" w:rsidRDefault="003A5365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A5365">
              <w:rPr>
                <w:rFonts w:ascii="Verdana" w:hAnsi="Verdana" w:cs="Arial"/>
                <w:sz w:val="16"/>
                <w:szCs w:val="16"/>
                <w:lang w:val="en-US"/>
              </w:rPr>
              <w:t>Advanced Planning &amp; Scheduling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6A45" w14:textId="2F1E9E12" w:rsidR="00615325" w:rsidRPr="007974BD" w:rsidRDefault="00ED5A76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B9A7" w14:textId="77777777" w:rsidR="00615325" w:rsidRPr="007974BD" w:rsidRDefault="00615325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451" w14:textId="77777777" w:rsidR="00615325" w:rsidRPr="007974BD" w:rsidRDefault="00615325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bookmarkStart w:id="3" w:name="_Hlk159939218"/>
      <w:tr w:rsidR="00DB6BDB" w:rsidRPr="007974BD" w14:paraId="38EAF56D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096" w14:textId="77777777" w:rsidR="003A4EE8" w:rsidRPr="0087640E" w:rsidRDefault="003A4EE8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BC8A" w14:textId="1FB7DD4E" w:rsidR="003A4EE8" w:rsidRPr="007974BD" w:rsidRDefault="003A4EE8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CSK.2</w:t>
            </w:r>
            <w:r w:rsidR="001A4FE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D000" w14:textId="3C0847E3" w:rsidR="003A4EE8" w:rsidRPr="007974BD" w:rsidRDefault="00277EC9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EC9">
              <w:rPr>
                <w:rFonts w:ascii="Verdana" w:hAnsi="Verdana" w:cs="Arial"/>
                <w:sz w:val="16"/>
                <w:szCs w:val="16"/>
                <w:lang w:val="en-US"/>
              </w:rPr>
              <w:t>Consultancy skills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6FFB" w14:textId="3A2245F2" w:rsidR="003A4EE8" w:rsidRPr="007974BD" w:rsidRDefault="00ED5A76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E42D" w14:textId="77777777" w:rsidR="003A4EE8" w:rsidRPr="007974BD" w:rsidRDefault="003A4EE8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CB8" w14:textId="77777777" w:rsidR="003A4EE8" w:rsidRPr="007974BD" w:rsidRDefault="003A4EE8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DB6BDB" w:rsidRPr="007974BD" w14:paraId="0777B5FB" w14:textId="77777777" w:rsidTr="00663048">
        <w:trPr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919" w14:textId="77777777" w:rsidR="000F3E3D" w:rsidRPr="00382915" w:rsidRDefault="000F3E3D" w:rsidP="00E738C4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EFD4" w14:textId="77777777" w:rsidR="000F3E3D" w:rsidRPr="007974BD" w:rsidRDefault="000F3E3D" w:rsidP="00E738C4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7974BD">
              <w:rPr>
                <w:rFonts w:ascii="Verdana" w:hAnsi="Verdana"/>
                <w:sz w:val="16"/>
                <w:szCs w:val="16"/>
              </w:rPr>
              <w:t>SIM.2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87E2" w14:textId="77777777" w:rsidR="000F3E3D" w:rsidRPr="007974BD" w:rsidRDefault="000F3E3D" w:rsidP="00E738C4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82915">
              <w:rPr>
                <w:rFonts w:ascii="Verdana" w:hAnsi="Verdana" w:cs="Arial"/>
                <w:sz w:val="16"/>
                <w:szCs w:val="16"/>
                <w:lang w:val="en-US"/>
              </w:rPr>
              <w:t>Advanced simulation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A36" w14:textId="2DF17D8E" w:rsidR="000F3E3D" w:rsidRPr="007974BD" w:rsidRDefault="00ED5A76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and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CAE" w14:textId="77777777" w:rsidR="000F3E3D" w:rsidRPr="007974BD" w:rsidRDefault="000F3E3D" w:rsidP="00E738C4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87E" w14:textId="77777777" w:rsidR="000F3E3D" w:rsidRPr="007974BD" w:rsidRDefault="000F3E3D" w:rsidP="00E738C4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DB6BDB" w:rsidRPr="00DB6BDB" w14:paraId="0842F216" w14:textId="77777777" w:rsidTr="00DB6BDB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AAC3" w14:textId="77777777" w:rsidR="00DB6BDB" w:rsidRDefault="00DB6BDB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435AAA45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*Only one module in the same time slot can be chosen, see </w:t>
            </w:r>
            <w:hyperlink r:id="rId11" w:history="1">
              <w:r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for overlap details. Please note! You can choose a maximum of two modules in total.**</w:t>
            </w:r>
          </w:p>
        </w:tc>
      </w:tr>
      <w:tr w:rsidR="00DB6BDB" w14:paraId="146D7268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E161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5CC003C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C7E7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  <w:p w14:paraId="16CEB50C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5D1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  <w:p w14:paraId="285CFF34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82A" w14:textId="251C96FB" w:rsidR="00985EFA" w:rsidRDefault="00ED5A7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  <w:p w14:paraId="1BC3688F" w14:textId="1EA4E23D" w:rsidR="00DB6BDB" w:rsidRDefault="00ED5A7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E6BB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F3650ED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86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370AB6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31F7C33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248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C265E55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51E" w14:textId="77777777" w:rsidR="00DB6BDB" w:rsidRDefault="00DB6BD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3BB43941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5CA" w14:textId="77777777" w:rsidR="00DB6BDB" w:rsidRDefault="00DB6BD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Behavioural</w:t>
            </w:r>
            <w:proofErr w:type="spellEnd"/>
            <w:r>
              <w:rPr>
                <w:rFonts w:ascii="Verdana" w:hAnsi="Verdana" w:cs="Calibri"/>
                <w:sz w:val="16"/>
                <w:lang w:val="en-US"/>
              </w:rPr>
              <w:t xml:space="preserve"> Change in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Organisations</w:t>
            </w:r>
            <w:proofErr w:type="spellEnd"/>
          </w:p>
          <w:p w14:paraId="278067AF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Economic Mindsets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140" w14:textId="1A6473D6" w:rsidR="00985EFA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  <w:p w14:paraId="6CFF858F" w14:textId="4E67917F" w:rsidR="00DB6BDB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A9B9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482F1E8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0A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C303F4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6DB12AA2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A83E" w14:textId="77777777" w:rsidR="00DB6BDB" w:rsidRDefault="00DB6BD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C2AF9CA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4C1" w14:textId="77777777" w:rsidR="00DB6BDB" w:rsidRDefault="00DB6BD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0A34D6B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488D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0675138E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Innovation Research Competences for Urban Development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365" w14:textId="68C0F981" w:rsidR="00985EFA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  <w:p w14:paraId="30B04512" w14:textId="3C8BF07A" w:rsidR="00DB6BDB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90F0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5033962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12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B4914D5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23BA607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8169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11A7D06" w14:textId="77777777" w:rsidR="00DB6BDB" w:rsidRDefault="00DB6BD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DE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LVONINT.DRIM.X.23</w:t>
            </w:r>
          </w:p>
          <w:p w14:paraId="695C4E1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55B2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Improvisation*</w:t>
            </w:r>
          </w:p>
          <w:p w14:paraId="60E04DE0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DBD" w14:textId="7AEBA9B0" w:rsidR="00985EFA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  <w:p w14:paraId="7E9D978C" w14:textId="67473DFE" w:rsidR="00DB6BDB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E3C5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EDFDF7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13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6B1F2BE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18C284A5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1EAD" w14:textId="77777777" w:rsidR="00DB6BDB" w:rsidRDefault="00DB6BD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88CB933" w14:textId="77777777" w:rsidR="00DB6BDB" w:rsidRDefault="00DB6BDB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B804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BMR.CEB2.01</w:t>
            </w:r>
          </w:p>
          <w:p w14:paraId="4F0526CD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CE7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25949902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5DD3" w14:textId="430C6E9B" w:rsidR="00985EFA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  <w:p w14:paraId="3FD83F3A" w14:textId="34329B98" w:rsidR="00DB6BDB" w:rsidRDefault="00ED5A76" w:rsidP="00985EF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and 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600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E01C759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8A02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1403F21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DB6BDB" w14:paraId="2D042EEA" w14:textId="77777777" w:rsidTr="00663048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47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57F" w14:textId="77777777" w:rsidR="00DB6BDB" w:rsidRDefault="00DB6BDB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063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1FC5" w14:textId="77777777" w:rsidR="00DB6BDB" w:rsidRDefault="00DB6BD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F2F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704" w14:textId="77777777" w:rsidR="00DB6BDB" w:rsidRDefault="00DB6BD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F3C" w14:textId="77777777" w:rsidR="00DB6BDB" w:rsidRDefault="00DB6BD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bookmarkEnd w:id="0"/>
    <w:bookmarkEnd w:id="1"/>
    <w:bookmarkEnd w:id="2"/>
    <w:bookmarkEnd w:id="3"/>
    <w:p w14:paraId="720EDC55" w14:textId="5E8EC1C8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F27AF4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7CF1B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97B1D34" w14:textId="77777777" w:rsidTr="74483B1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E408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3A6AF56B" w14:textId="62BF1559" w:rsidR="003F6511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33A6FB13" w14:textId="77777777" w:rsidR="00ED5A76" w:rsidRPr="002224E0" w:rsidRDefault="00ED5A76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DCDC261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A5941A" w14:textId="77777777" w:rsidR="009D0A8F" w:rsidRDefault="009D0A8F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76A0FF9D" w14:textId="1695042C" w:rsidR="003F6511" w:rsidRPr="007B3F1B" w:rsidRDefault="003F6511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661A6AB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98D82E1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6B439D66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BFA4380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785BE75D" w14:textId="77777777" w:rsidR="009D0A8F" w:rsidRDefault="009D0A8F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FC3946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2D33425" w14:textId="77777777" w:rsidR="009D0A8F" w:rsidRDefault="009D0A8F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8B7D1F9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92E1FF9" w14:textId="77777777" w:rsidR="009D0A8F" w:rsidRPr="007B3F1B" w:rsidRDefault="009D0A8F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67B9A0E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192D8C63" w14:textId="77777777" w:rsidTr="74483B16">
        <w:trPr>
          <w:jc w:val="center"/>
        </w:trPr>
        <w:tc>
          <w:tcPr>
            <w:tcW w:w="8823" w:type="dxa"/>
            <w:shd w:val="clear" w:color="auto" w:fill="auto"/>
          </w:tcPr>
          <w:p w14:paraId="7ED1F87A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58366804" w14:textId="321F129E" w:rsidR="002224E0" w:rsidRDefault="005D5129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 w:rsidRPr="74483B16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 w:rsidRPr="74483B1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19976A9" w:rsidRPr="74483B16">
              <w:rPr>
                <w:rFonts w:ascii="Verdana" w:hAnsi="Verdana" w:cs="Calibri"/>
                <w:sz w:val="20"/>
                <w:lang w:val="en-GB"/>
              </w:rPr>
              <w:t>Paul Touw</w:t>
            </w:r>
          </w:p>
          <w:p w14:paraId="45C2E8EF" w14:textId="77777777" w:rsidR="009D0A8F" w:rsidRDefault="009D0A8F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41397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93AB710" w14:textId="77777777" w:rsidR="009D0A8F" w:rsidRDefault="009D0A8F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7C7E1C0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73478105" w14:textId="77777777" w:rsidR="009D0A8F" w:rsidRPr="007B3F1B" w:rsidRDefault="009D0A8F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36F7747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67009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BD00" w14:textId="77777777" w:rsidR="00A04549" w:rsidRDefault="00A04549">
      <w:r>
        <w:separator/>
      </w:r>
    </w:p>
  </w:endnote>
  <w:endnote w:type="continuationSeparator" w:id="0">
    <w:p w14:paraId="478648F3" w14:textId="77777777" w:rsidR="00A04549" w:rsidRDefault="00A0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191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FDF8" w14:textId="77777777" w:rsidR="00A54F83" w:rsidRDefault="00A54F83">
    <w:pPr>
      <w:pStyle w:val="Voettekst"/>
    </w:pPr>
  </w:p>
  <w:p w14:paraId="0202D1B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26CE" w14:textId="77777777" w:rsidR="00A04549" w:rsidRDefault="00A04549">
      <w:r>
        <w:separator/>
      </w:r>
    </w:p>
  </w:footnote>
  <w:footnote w:type="continuationSeparator" w:id="0">
    <w:p w14:paraId="6AEF5BE8" w14:textId="77777777" w:rsidR="00A04549" w:rsidRDefault="00A0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0DFF" w14:textId="5C932E69" w:rsidR="00A54F83" w:rsidRPr="00FD64F1" w:rsidRDefault="002018E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91DF1AA" wp14:editId="38DEF614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CFC2D" wp14:editId="122818A2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3F1A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B9DB1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417229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FC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8E3F1A3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BB9DB1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4417229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EF2EFBD" wp14:editId="2A6A6DA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672E8A5" w14:textId="77777777" w:rsidR="00194FF3" w:rsidRDefault="00194FF3"/>
  <w:p w14:paraId="3153E94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B35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9D20760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7329B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C22F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EEEA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F88C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FA1C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C18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52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7AA2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D578E34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CC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03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6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1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7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6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0A14EEC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36182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D842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D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E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4B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4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1790387">
    <w:abstractNumId w:val="1"/>
  </w:num>
  <w:num w:numId="2" w16cid:durableId="1814252042">
    <w:abstractNumId w:val="0"/>
  </w:num>
  <w:num w:numId="3" w16cid:durableId="590822255">
    <w:abstractNumId w:val="11"/>
  </w:num>
  <w:num w:numId="4" w16cid:durableId="1628773876">
    <w:abstractNumId w:val="18"/>
  </w:num>
  <w:num w:numId="5" w16cid:durableId="854424743">
    <w:abstractNumId w:val="13"/>
  </w:num>
  <w:num w:numId="6" w16cid:durableId="913051373">
    <w:abstractNumId w:val="17"/>
  </w:num>
  <w:num w:numId="7" w16cid:durableId="1067268651">
    <w:abstractNumId w:val="27"/>
  </w:num>
  <w:num w:numId="8" w16cid:durableId="537088523">
    <w:abstractNumId w:val="28"/>
  </w:num>
  <w:num w:numId="9" w16cid:durableId="1569345310">
    <w:abstractNumId w:val="15"/>
  </w:num>
  <w:num w:numId="10" w16cid:durableId="2059283406">
    <w:abstractNumId w:val="26"/>
  </w:num>
  <w:num w:numId="11" w16cid:durableId="798953653">
    <w:abstractNumId w:val="25"/>
  </w:num>
  <w:num w:numId="12" w16cid:durableId="599872367">
    <w:abstractNumId w:val="21"/>
  </w:num>
  <w:num w:numId="13" w16cid:durableId="2054183592">
    <w:abstractNumId w:val="24"/>
  </w:num>
  <w:num w:numId="14" w16cid:durableId="1415930131">
    <w:abstractNumId w:val="12"/>
  </w:num>
  <w:num w:numId="15" w16cid:durableId="1096752304">
    <w:abstractNumId w:val="16"/>
  </w:num>
  <w:num w:numId="16" w16cid:durableId="1172909397">
    <w:abstractNumId w:val="8"/>
  </w:num>
  <w:num w:numId="17" w16cid:durableId="2058972139">
    <w:abstractNumId w:val="14"/>
  </w:num>
  <w:num w:numId="18" w16cid:durableId="1415393921">
    <w:abstractNumId w:val="29"/>
  </w:num>
  <w:num w:numId="19" w16cid:durableId="1135951413">
    <w:abstractNumId w:val="23"/>
  </w:num>
  <w:num w:numId="20" w16cid:durableId="1602446733">
    <w:abstractNumId w:val="10"/>
  </w:num>
  <w:num w:numId="21" w16cid:durableId="456484802">
    <w:abstractNumId w:val="19"/>
  </w:num>
  <w:num w:numId="22" w16cid:durableId="113014655">
    <w:abstractNumId w:val="20"/>
  </w:num>
  <w:num w:numId="23" w16cid:durableId="2020887670">
    <w:abstractNumId w:val="22"/>
  </w:num>
  <w:num w:numId="24" w16cid:durableId="1166238439">
    <w:abstractNumId w:val="7"/>
  </w:num>
  <w:num w:numId="25" w16cid:durableId="31950149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12D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3E3D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3AF3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4FE9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5DDF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8EE"/>
    <w:rsid w:val="00201D0F"/>
    <w:rsid w:val="00203515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6B5E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3AC2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77EC9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9732D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291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2E"/>
    <w:rsid w:val="003A0EC3"/>
    <w:rsid w:val="003A3312"/>
    <w:rsid w:val="003A37CD"/>
    <w:rsid w:val="003A3F6A"/>
    <w:rsid w:val="003A40D4"/>
    <w:rsid w:val="003A4315"/>
    <w:rsid w:val="003A4447"/>
    <w:rsid w:val="003A4EE8"/>
    <w:rsid w:val="003A4FCA"/>
    <w:rsid w:val="003A5365"/>
    <w:rsid w:val="003A5B1B"/>
    <w:rsid w:val="003A7498"/>
    <w:rsid w:val="003B1A24"/>
    <w:rsid w:val="003B1C2F"/>
    <w:rsid w:val="003B389F"/>
    <w:rsid w:val="003B39DD"/>
    <w:rsid w:val="003B5580"/>
    <w:rsid w:val="003B5C1B"/>
    <w:rsid w:val="003B6B9F"/>
    <w:rsid w:val="003B6EAA"/>
    <w:rsid w:val="003C003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3F6511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7DBE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847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DA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1A68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0E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386C"/>
    <w:rsid w:val="005E3C65"/>
    <w:rsid w:val="005E3D86"/>
    <w:rsid w:val="005E3EEA"/>
    <w:rsid w:val="005E4E0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325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048"/>
    <w:rsid w:val="006643F2"/>
    <w:rsid w:val="00667705"/>
    <w:rsid w:val="006677CA"/>
    <w:rsid w:val="00670096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5DF6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078F3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13E"/>
    <w:rsid w:val="00743B81"/>
    <w:rsid w:val="007464C7"/>
    <w:rsid w:val="00747ACF"/>
    <w:rsid w:val="00750555"/>
    <w:rsid w:val="00751343"/>
    <w:rsid w:val="00751846"/>
    <w:rsid w:val="00752FD5"/>
    <w:rsid w:val="00754134"/>
    <w:rsid w:val="00754246"/>
    <w:rsid w:val="0075468B"/>
    <w:rsid w:val="00754EEA"/>
    <w:rsid w:val="0076066F"/>
    <w:rsid w:val="0076113D"/>
    <w:rsid w:val="00761372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87137"/>
    <w:rsid w:val="00791769"/>
    <w:rsid w:val="00792367"/>
    <w:rsid w:val="007927B1"/>
    <w:rsid w:val="00792AA6"/>
    <w:rsid w:val="00795836"/>
    <w:rsid w:val="007974BD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4D7B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40E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30B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6239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32AE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4433"/>
    <w:rsid w:val="0098547C"/>
    <w:rsid w:val="00985EFA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380C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6994"/>
    <w:rsid w:val="009D0A8F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4549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061A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3243"/>
    <w:rsid w:val="00B24354"/>
    <w:rsid w:val="00B24638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0D17"/>
    <w:rsid w:val="00B9193E"/>
    <w:rsid w:val="00B9285C"/>
    <w:rsid w:val="00B92F23"/>
    <w:rsid w:val="00B93460"/>
    <w:rsid w:val="00B95205"/>
    <w:rsid w:val="00B96A14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6B3C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1C2E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4E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DB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A0E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57F04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4ADC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5A76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6531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091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336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4C11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17E"/>
    <w:rsid w:val="00FF334F"/>
    <w:rsid w:val="00FF3598"/>
    <w:rsid w:val="00FF5D8C"/>
    <w:rsid w:val="00FF7F8B"/>
    <w:rsid w:val="019976A9"/>
    <w:rsid w:val="0C375E54"/>
    <w:rsid w:val="74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01F2C"/>
  <w15:chartTrackingRefBased/>
  <w15:docId w15:val="{6A312343-45D8-45ED-8B30-0BE02F9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/>
        <AccountId xsi:nil="true"/>
        <AccountType/>
      </UserInfo>
    </SharedWithUsers>
    <MediaLengthInSeconds xmlns="a9741866-137d-489d-9e2e-7886d31fab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BD8A-B609-486E-B417-30D5BB4F7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046E7-FA72-4040-8140-F53D35113CDB}">
  <ds:schemaRefs>
    <ds:schemaRef ds:uri="http://schemas.microsoft.com/office/2006/metadata/properties"/>
    <ds:schemaRef ds:uri="http://schemas.microsoft.com/office/infopath/2007/PartnerControls"/>
    <ds:schemaRef ds:uri="a9741866-137d-489d-9e2e-7886d31fab33"/>
    <ds:schemaRef ds:uri="e546f7f4-686c-4047-926e-106f9ea137b7"/>
  </ds:schemaRefs>
</ds:datastoreItem>
</file>

<file path=customXml/itemProps3.xml><?xml version="1.0" encoding="utf-8"?>
<ds:datastoreItem xmlns:ds="http://schemas.openxmlformats.org/officeDocument/2006/customXml" ds:itemID="{322F5B29-3510-4A0A-9F7A-41CEF9A8C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5E088-365C-4053-8240-3C771DE07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470</Words>
  <Characters>3016</Characters>
  <Application>Microsoft Office Word</Application>
  <DocSecurity>0</DocSecurity>
  <PresentationFormat>Microsoft Word 11.0</PresentationFormat>
  <Lines>25</Lines>
  <Paragraphs>6</Paragraphs>
  <ScaleCrop>false</ScaleCrop>
  <Company>European Commission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Paul Touw</cp:lastModifiedBy>
  <cp:revision>9</cp:revision>
  <cp:lastPrinted>2016-03-17T11:31:00Z</cp:lastPrinted>
  <dcterms:created xsi:type="dcterms:W3CDTF">2024-02-27T14:47:00Z</dcterms:created>
  <dcterms:modified xsi:type="dcterms:W3CDTF">2025-01-13T15:34:00Z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  <property fmtid="{D5CDD505-2E9C-101B-9397-08002B2CF9AE}" pid="18" name="Order">
    <vt:r8>332100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